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rtl w:val="0"/>
        </w:rPr>
        <w:t xml:space="preserve">My Students Transportation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rtl w:val="0"/>
        </w:rPr>
        <w:t xml:space="preserve">Student Name ___________________________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**First Week of School**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Please circle your student’s END OF DAY transportation for the FIRST WEEK of school.</w:t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Friday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 School Program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 School Program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 School Program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Guardians Name &amp; Relationship __________________________________________________________ </w:t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Phone Number ____________________</w:t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Guardians Name &amp; Relationship __________________________________________________________</w:t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Phone Number ____________________</w:t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**Yearly Transportation**</w:t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Please circle your students END OF DAY transportation for the school year.</w:t>
      </w:r>
    </w:p>
    <w:tbl>
      <w:tblPr>
        <w:tblStyle w:val="Table2"/>
        <w:tblW w:w="107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Friday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 School Program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 School Program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 School Program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 School Program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Bus #_____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 School Program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E0A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Yd1JMu4+papWN0VPj6lOd9Q9Q==">AMUW2mV9QAFlHsyc200pvEaJqKyEDpNhR1g5Fx2aLqjOQ90hPEcg3PTphGHUC9JGe/kDhVus9Hzi4AodXZ54P+tnQI+Q/VW57mlqaHtf5s43m6zTbMPyEMGWBLSzGn0cwrUyhIWB8q5i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2018-08-27T15:39:00Z</dcterms:created>
  <dc:creator>Jacqueline Line</dc:creator>
</cp:coreProperties>
</file>